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C92151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9E2D91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EF5265">
              <w:rPr>
                <w:rFonts w:ascii="Arial Hebrew Scholar" w:hAnsi="Arial Hebrew Scholar" w:cs="Arial Hebrew Scholar"/>
                <w:b/>
                <w:szCs w:val="28"/>
              </w:rPr>
              <w:t xml:space="preserve"> 7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75C81" w:rsidRDefault="00C92151" w:rsidP="00EF5265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 w:rsidR="00EF5265">
              <w:rPr>
                <w:rFonts w:ascii="Arial Hebrew Scholar" w:hAnsi="Arial Hebrew Scholar" w:cs="Arial Hebrew Scholar"/>
                <w:b/>
                <w:szCs w:val="28"/>
              </w:rPr>
              <w:t>:Enero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E74BD" w:rsidRPr="007D333C" w:rsidRDefault="00CE74BD" w:rsidP="00CE74BD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Lectura, en voz alta y silencio, y comprensión </w:t>
            </w:r>
            <w:r w:rsidRPr="007D333C">
              <w:rPr>
                <w:rFonts w:ascii="Arial" w:hAnsi="Arial" w:cs="Arial"/>
                <w:bCs/>
                <w:sz w:val="19"/>
                <w:szCs w:val="19"/>
              </w:rPr>
              <w:t xml:space="preserve">del </w:t>
            </w:r>
            <w:r>
              <w:rPr>
                <w:rFonts w:ascii="Arial" w:hAnsi="Arial" w:cs="Arial"/>
                <w:bCs/>
                <w:sz w:val="19"/>
                <w:szCs w:val="19"/>
              </w:rPr>
              <w:t>texto</w:t>
            </w:r>
            <w:r w:rsidRPr="007D333C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="00DE22D5">
              <w:rPr>
                <w:rFonts w:ascii="Arial" w:hAnsi="Arial" w:cs="Arial"/>
                <w:bCs/>
                <w:i/>
                <w:sz w:val="19"/>
                <w:szCs w:val="19"/>
              </w:rPr>
              <w:t>Gustos son gustos</w:t>
            </w:r>
            <w:r w:rsidR="00DE22D5" w:rsidRPr="00D4724C">
              <w:rPr>
                <w:rFonts w:ascii="Arial" w:hAnsi="Arial" w:cs="Arial"/>
                <w:color w:val="000000"/>
                <w:sz w:val="19"/>
                <w:szCs w:val="19"/>
              </w:rPr>
              <w:t>:</w:t>
            </w:r>
          </w:p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DE22D5" w:rsidP="00DE22D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Ide</w:t>
            </w:r>
            <w:r w:rsidR="00CE74BD">
              <w:rPr>
                <w:rFonts w:ascii="Arial" w:hAnsi="Arial" w:cs="Arial"/>
                <w:sz w:val="19"/>
                <w:szCs w:val="19"/>
              </w:rPr>
              <w:t>ntificar al narrador y al protagonista, explicar hechos, resumir el contenido y secuenciar los acontecimientos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E74BD" w:rsidRPr="00CE74BD" w:rsidRDefault="00CE74BD" w:rsidP="00CE74BD">
            <w:pPr>
              <w:spacing w:after="60" w:line="260" w:lineRule="exact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E74BD">
              <w:rPr>
                <w:rFonts w:ascii="Arial" w:hAnsi="Arial" w:cs="Arial"/>
                <w:sz w:val="19"/>
                <w:szCs w:val="19"/>
              </w:rPr>
              <w:t>Analiza emociones de los personajes, anticipa hipótesis, interpreta e inventa un final, identifica al narrador y al protagonista, explica hechos, resume el contenido y localiza y ordena los acontecimientos</w:t>
            </w:r>
            <w:r w:rsidRPr="00CE74BD">
              <w:rPr>
                <w:rFonts w:ascii="Arial" w:hAnsi="Arial" w:cs="Arial"/>
                <w:color w:val="000000"/>
                <w:sz w:val="19"/>
                <w:szCs w:val="19"/>
              </w:rPr>
              <w:t>.</w:t>
            </w:r>
          </w:p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recogido en la noticia.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>o en la noticia y su estructura y anticipa hipótesis.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del texto, identifica las diferentes emociones y es capaz de explicar de forma clara, precisa y ordenada los acontecimientos del texto.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DF4300" w:rsidP="00441F4C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La carta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C92151"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gridSpan w:val="2"/>
          </w:tcPr>
          <w:p w:rsidR="00C92151" w:rsidRPr="001614C5" w:rsidRDefault="00C92151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Utilizar </w:t>
            </w:r>
            <w:r w:rsidR="00DF4300">
              <w:rPr>
                <w:rFonts w:ascii="Calibri" w:eastAsia="Times New Roman" w:hAnsi="Calibri" w:cs="Times New Roman"/>
                <w:sz w:val="16"/>
                <w:szCs w:val="16"/>
              </w:rPr>
              <w:t>estrategias para la elaboración de una carta.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DF4300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Conocer la estructura y el tipo de lenguaje que se emplea en la redacción de una carta.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DF4300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Elabora una carta breve sin orden y claridad.</w:t>
            </w:r>
          </w:p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441F4C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Elabora una </w:t>
            </w:r>
            <w:r w:rsidR="00DF4300">
              <w:rPr>
                <w:rFonts w:ascii="Calibri" w:eastAsia="Times New Roman" w:hAnsi="Calibri" w:cs="Times New Roman"/>
                <w:sz w:val="16"/>
                <w:szCs w:val="16"/>
              </w:rPr>
              <w:t xml:space="preserve">carta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 forma ordenada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C92151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Diseña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una </w:t>
            </w:r>
            <w:r w:rsidR="00DF4300">
              <w:rPr>
                <w:rFonts w:ascii="Calibri" w:eastAsia="Times New Roman" w:hAnsi="Calibri" w:cs="Times New Roman"/>
                <w:sz w:val="16"/>
                <w:szCs w:val="16"/>
              </w:rPr>
              <w:t>carta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la estructura de forma precisa, clara y ordenada.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C92151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Transmite información relevante con una estr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uctura y presentación correctas </w:t>
            </w:r>
            <w:r w:rsidR="00DF4300">
              <w:rPr>
                <w:rFonts w:ascii="Calibri" w:eastAsia="Times New Roman" w:hAnsi="Calibri" w:cs="Times New Roman"/>
                <w:sz w:val="16"/>
                <w:szCs w:val="16"/>
              </w:rPr>
              <w:t xml:space="preserve">en la carta.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D1A2C" w:rsidRDefault="00E924A5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Pronombres personales. 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Analizar morfológicamente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>Pronombres personales.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C92151" w:rsidP="00E924A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los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>Pronombres personales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atendiendo a la distancia, el número y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>persona.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C92151" w:rsidP="00E924A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>pronombres personales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los textos.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DF7A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 xml:space="preserve">pronombres personales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dentro de los textos y los clasifica según el número y género.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DF7A96" w:rsidP="00E924A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 xml:space="preserve">pronombres personales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 dentro de los textos y los clasifica según el número, género y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>la persona.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DF7A96" w:rsidP="00E924A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>pronombres personales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los textos y los clasifica según el número, género y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>persona y lo diferencia de los demostrativos.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Default="00E57021" w:rsidP="00CE74BD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Campo semántico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E5702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Reconocer  </w:t>
            </w:r>
            <w:r w:rsidR="00827C51">
              <w:rPr>
                <w:rFonts w:ascii="Calibri" w:eastAsia="Times New Roman" w:hAnsi="Calibri" w:cs="Times New Roman"/>
                <w:sz w:val="16"/>
                <w:szCs w:val="16"/>
              </w:rPr>
              <w:t xml:space="preserve">las palabras </w:t>
            </w:r>
            <w:r w:rsidR="00E57021">
              <w:rPr>
                <w:rFonts w:ascii="Calibri" w:eastAsia="Times New Roman" w:hAnsi="Calibri" w:cs="Times New Roman"/>
                <w:sz w:val="16"/>
                <w:szCs w:val="16"/>
              </w:rPr>
              <w:t>que pertenecen al mismo campo semántico.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D1A2C" w:rsidRDefault="00827C51" w:rsidP="00E5702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Diferencia e identifica las palabras </w:t>
            </w:r>
            <w:r w:rsidR="00E57021">
              <w:rPr>
                <w:rFonts w:ascii="Calibri" w:eastAsia="Times New Roman" w:hAnsi="Calibri" w:cs="Times New Roman"/>
                <w:sz w:val="16"/>
                <w:szCs w:val="16"/>
              </w:rPr>
              <w:t>que pertenecen al mismo campo semántico y comprende su relación de significado.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A9783F" w:rsidRDefault="00E57021" w:rsidP="00E5702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el significado del término campo semántico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A9783F" w:rsidRDefault="00827C51" w:rsidP="00E5702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Diferencia </w:t>
            </w:r>
            <w:r w:rsidR="00E57021">
              <w:rPr>
                <w:rFonts w:ascii="Calibri" w:eastAsia="Times New Roman" w:hAnsi="Calibri" w:cs="Times New Roman"/>
                <w:sz w:val="16"/>
                <w:szCs w:val="16"/>
              </w:rPr>
              <w:t>las palabras que pertenecen a un campo semántico.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A9783F" w:rsidRDefault="00E57021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Establece campos semánticos a partir de un concepto. 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A9783F" w:rsidRDefault="00E57021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Agrupa correctamente diversas palabras teniendo en cuenta al campo semántico al que pertenecen.</w:t>
            </w:r>
          </w:p>
        </w:tc>
      </w:tr>
      <w:tr w:rsidR="005C27DB" w:rsidTr="003643C9">
        <w:trPr>
          <w:trHeight w:val="688"/>
        </w:trPr>
        <w:tc>
          <w:tcPr>
            <w:tcW w:w="2063" w:type="dxa"/>
          </w:tcPr>
          <w:p w:rsidR="005C27DB" w:rsidRPr="001614C5" w:rsidRDefault="005C27DB" w:rsidP="005C27DB">
            <w:pPr>
              <w:pStyle w:val="Prrafodelista1"/>
              <w:spacing w:line="360" w:lineRule="auto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lastRenderedPageBreak/>
              <w:t xml:space="preserve">Las palabras con “CC” </w:t>
            </w:r>
          </w:p>
        </w:tc>
        <w:tc>
          <w:tcPr>
            <w:tcW w:w="2064" w:type="dxa"/>
            <w:gridSpan w:val="2"/>
          </w:tcPr>
          <w:p w:rsidR="005C27DB" w:rsidRPr="001614C5" w:rsidRDefault="005C27DB" w:rsidP="005C27DB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 xml:space="preserve">Escribir correctamente  palabras </w:t>
            </w:r>
            <w:r>
              <w:rPr>
                <w:rFonts w:ascii="Arial" w:hAnsi="Arial" w:cs="Arial"/>
                <w:sz w:val="19"/>
                <w:szCs w:val="19"/>
              </w:rPr>
              <w:t xml:space="preserve">que contienen </w:t>
            </w:r>
            <w:r>
              <w:rPr>
                <w:rFonts w:ascii="Arial" w:hAnsi="Arial" w:cs="Arial"/>
                <w:i/>
                <w:sz w:val="19"/>
                <w:szCs w:val="19"/>
              </w:rPr>
              <w:t>“cc”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C27DB" w:rsidRPr="001614C5" w:rsidRDefault="005C27DB" w:rsidP="005C27DB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5551CF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5C6C2C">
              <w:rPr>
                <w:rFonts w:ascii="Arial" w:hAnsi="Arial" w:cs="Arial"/>
                <w:color w:val="000000"/>
                <w:sz w:val="19"/>
                <w:szCs w:val="19"/>
              </w:rPr>
              <w:t>Utiliza correctamente las reglas ortográficas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relativas a las palabras con “cc”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5C27DB" w:rsidRPr="001614C5" w:rsidRDefault="005C27DB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las reglas de ortografía relativas a las grafías.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C27DB" w:rsidRPr="001614C5" w:rsidRDefault="005C27DB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las palabras en las que debe aplicar dichas reglas ortográficas.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C27DB" w:rsidRPr="001614C5" w:rsidRDefault="005C27DB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 casi siempre correctamente las reglas ortográficas relativas a dichas grafías. 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C27DB" w:rsidRPr="001614C5" w:rsidRDefault="005C27DB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Siempre aplica correctamente normas ortográficas relativas a dichas grafías. 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C92151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E57021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Diseño de una carta a un compañero o familiar. Diseño de una carta a un profesor o equipo directivo.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</w:t>
            </w:r>
          </w:p>
        </w:tc>
        <w:tc>
          <w:tcPr>
            <w:tcW w:w="2674" w:type="dxa"/>
            <w:vAlign w:val="center"/>
          </w:tcPr>
          <w:p w:rsidR="00C92151" w:rsidRPr="007A3A0E" w:rsidRDefault="00C92151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E57021">
            <w:pPr>
              <w:rPr>
                <w:rFonts w:ascii="Arial Hebrew Scholar" w:hAnsi="Arial Hebrew Scholar" w:cs="Arial Hebrew Scholar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Identificar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las palabras </w:t>
            </w:r>
            <w:r w:rsidR="00E57021">
              <w:rPr>
                <w:rFonts w:ascii="Calibri" w:eastAsia="Times New Roman" w:hAnsi="Calibri" w:cs="Times New Roman"/>
                <w:sz w:val="16"/>
                <w:szCs w:val="16"/>
              </w:rPr>
              <w:t xml:space="preserve">que pertenecen mismo campo semántico a través de juegos de cartas.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 grupal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E57021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Memoriza los </w:t>
            </w:r>
            <w:r w:rsidR="00E57021">
              <w:rPr>
                <w:rFonts w:eastAsia="Times New Roman" w:cstheme="minorHAnsi"/>
                <w:sz w:val="16"/>
                <w:szCs w:val="16"/>
              </w:rPr>
              <w:t xml:space="preserve">pronombres personales </w:t>
            </w:r>
            <w:r>
              <w:rPr>
                <w:rFonts w:eastAsia="Times New Roman" w:cstheme="minorHAnsi"/>
                <w:sz w:val="16"/>
                <w:szCs w:val="16"/>
              </w:rPr>
              <w:t xml:space="preserve"> a través de canciones y realiza su análisis morfológico siguiendo las instrucciones dadas en la hoja de apuntes.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B72254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 parejas</w:t>
            </w:r>
          </w:p>
        </w:tc>
      </w:tr>
      <w:tr w:rsidR="00E5702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E57021" w:rsidRDefault="00E57021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lastRenderedPageBreak/>
              <w:t xml:space="preserve">Dibujar la imagen correspondiente a la grafía apoyándonos en el método </w:t>
            </w:r>
            <w:proofErr w:type="spellStart"/>
            <w:r>
              <w:rPr>
                <w:rFonts w:eastAsia="Times New Roman" w:cstheme="minorHAnsi"/>
                <w:sz w:val="16"/>
                <w:szCs w:val="16"/>
              </w:rPr>
              <w:t>Yalde</w:t>
            </w:r>
            <w:proofErr w:type="spellEnd"/>
            <w:r>
              <w:rPr>
                <w:rFonts w:eastAsia="Times New Roman" w:cstheme="minorHAnsi"/>
                <w:sz w:val="16"/>
                <w:szCs w:val="16"/>
              </w:rPr>
              <w:t xml:space="preserve"> y realización de ejercicios del libro de texto.</w:t>
            </w:r>
          </w:p>
          <w:p w:rsidR="00E57021" w:rsidRPr="00414BC7" w:rsidRDefault="00E57021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E5702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E57021" w:rsidRPr="00414BC7" w:rsidRDefault="00E5702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Dictados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Individual/grupal</w:t>
            </w:r>
          </w:p>
        </w:tc>
      </w:tr>
      <w:tr w:rsidR="00E5702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E57021" w:rsidRPr="00414BC7" w:rsidRDefault="00E57021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Realizamos en formato digital ejercicios de acentuación.</w:t>
            </w: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Trabajo por tareas.</w:t>
            </w: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Significatividad</w:t>
            </w: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C92151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Pr="001614C5" w:rsidRDefault="00864013" w:rsidP="00864013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juegos relacionados con los campos semánticos 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Pr="001614C5" w:rsidRDefault="00864013" w:rsidP="00864013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Uso del Word para escribir las cartas de las actividades.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Pr="001614C5" w:rsidRDefault="00864013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Realizar ejercicios de ortografía interactivos.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Default="00864013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Realizar los ejercicios del libro digital.</w:t>
            </w:r>
            <w:bookmarkStart w:id="0" w:name="_GoBack"/>
            <w:bookmarkEnd w:id="0"/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C92151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lastRenderedPageBreak/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C92151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Participación en las actividades del aula.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Trae el material necesario.</w:t>
            </w:r>
          </w:p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631EA5" w:rsidRDefault="00C92151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 xml:space="preserve">Para poder hacer la media hay que </w:t>
            </w:r>
            <w:r>
              <w:rPr>
                <w:rFonts w:ascii="Cambria" w:hAnsi="Cambria" w:cs="Arial Hebrew Scholar"/>
                <w:szCs w:val="20"/>
              </w:rPr>
              <w:lastRenderedPageBreak/>
              <w:t>sacar mínimo un 4,5 (de media) sobre 10 en los exámenes.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C92151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Reducción de los contenidos.</w:t>
            </w:r>
          </w:p>
        </w:tc>
      </w:tr>
    </w:tbl>
    <w:p w:rsidR="00C92151" w:rsidRDefault="00C92151"/>
    <w:sectPr w:rsidR="00C92151" w:rsidSect="005A10C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27"/>
    <w:rsid w:val="00441F4C"/>
    <w:rsid w:val="00566327"/>
    <w:rsid w:val="005A10C8"/>
    <w:rsid w:val="005C27DB"/>
    <w:rsid w:val="00827C51"/>
    <w:rsid w:val="00864013"/>
    <w:rsid w:val="00C92151"/>
    <w:rsid w:val="00CE74BD"/>
    <w:rsid w:val="00DE22D5"/>
    <w:rsid w:val="00DF4300"/>
    <w:rsid w:val="00DF7A96"/>
    <w:rsid w:val="00E57021"/>
    <w:rsid w:val="00E924A5"/>
    <w:rsid w:val="00EF5265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920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8</cp:revision>
  <dcterms:created xsi:type="dcterms:W3CDTF">2021-09-28T17:48:00Z</dcterms:created>
  <dcterms:modified xsi:type="dcterms:W3CDTF">2021-09-28T18:02:00Z</dcterms:modified>
</cp:coreProperties>
</file>